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tbl>
      <w:tblPr>
        <w:tblStyle w:val="2"/>
        <w:tblW w:w="9711" w:type="dxa"/>
        <w:jc w:val="center"/>
        <w:tblInd w:w="-10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32"/>
        <w:gridCol w:w="266"/>
        <w:gridCol w:w="1198"/>
        <w:gridCol w:w="1052"/>
        <w:gridCol w:w="1477"/>
        <w:gridCol w:w="633"/>
        <w:gridCol w:w="1009"/>
        <w:gridCol w:w="2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28"/>
              </w:rPr>
              <w:t>2019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28"/>
              </w:rPr>
              <w:t>年济南大学城实验高级中学引进优秀高层教育人才报名表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申报学科岗位：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手工签名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71604"/>
    <w:rsid w:val="089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2019-05-13T08:51:00Z</dcterms:created>
  <dc:creator>fengyu</dc:creator>
  <cp:lastModifiedBy>fengyu</cp:lastModifiedBy>
  <dcterms:modified xsi:type="dcterms:W3CDTF">2019-05-13T08:53:05Z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