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E55F41" w:rsidRDefault="00E55F41">
      <w:pPr>
        <w:rPr>
          <w:rFonts w:ascii="黑体" w:eastAsia="黑体" w:hAnsi="黑体"/>
          <w:sz w:val="32"/>
          <w:szCs w:val="32"/>
        </w:rPr>
      </w:pPr>
      <w:r w:rsidRPr="00E55F41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6922"/>
      </w:tblGrid>
      <w:tr w:rsidR="00B75F95">
        <w:trPr>
          <w:trHeight w:val="90"/>
        </w:trPr>
        <w:tc>
          <w:tcPr>
            <w:tcW w:w="8600" w:type="dxa"/>
            <w:gridSpan w:val="2"/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全国省属重点师范大学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工程、省部共建大学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工程、中西部高校基础能力建设工程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工程、省部共建大学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省部共建大学、免费师范生培养高校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省部共建大学、中西部高校基础能力建设工程、免费师范生培养高校、卓越教师培养计划高校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省部共建大学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、中西部高校基础能力建设工程、国家重点支持的西部地区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所大学之一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、省部共建高校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市属重点大学、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首都师范大学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贵州师范大学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省部共建大学、中西部高校基础能力建设工程、省属重点大学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省属重点大学、中西部高校基础能力建设工程、卓越教师计划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省部共建大学、中西部高校基础能力建设工程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四川师范大学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中西部高校基础能力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建设工程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、卓越教师计划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新疆师范大学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中西部高校基础能力建设工程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内蒙古师范大学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自治区重点大学、中西部高校基础能力建设工程、卓越教师培养计划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省属重点大学、中西部高校基础能力建设工程、卓越教师培养计划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省属重点大学、省重点建设高校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省市共建大学、省重点建设高校、卓越教师培养计划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省属重点大学、省重点建设高校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青海师范大学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省属重点大学、长江学者和创新团队发展计划、卓越教师培养计划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沈阳师范大学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卓越法律人才教育培养计划、卓越教师培养计划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辽宁师范大学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省属重点大学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长春师范大学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省属高等院校</w:t>
            </w:r>
          </w:p>
        </w:tc>
      </w:tr>
      <w:tr w:rsidR="00B75F9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省部共建大学</w:t>
            </w:r>
          </w:p>
        </w:tc>
      </w:tr>
      <w:tr w:rsidR="00B75F95">
        <w:trPr>
          <w:trHeight w:val="239"/>
        </w:trPr>
        <w:tc>
          <w:tcPr>
            <w:tcW w:w="1678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1.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省部共建大学：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省部共建大学是指国务院相关部委（教育部及其他国家部委）与相关省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、直辖市、自治区共建高校。</w:t>
            </w:r>
          </w:p>
        </w:tc>
      </w:tr>
      <w:tr w:rsidR="00B75F95">
        <w:trPr>
          <w:trHeight w:val="437"/>
        </w:trPr>
        <w:tc>
          <w:tcPr>
            <w:tcW w:w="1678" w:type="dxa"/>
            <w:shd w:val="clear" w:color="auto" w:fill="auto"/>
          </w:tcPr>
          <w:p w:rsidR="00B75F95" w:rsidRDefault="00B75F9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2.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中西部高校基础能力建设工程：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该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工程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从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2012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年开始，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由发改委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23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个省（自治区、直辖市）以及新疆生产建设兵团的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100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所地方高校的发展建设。</w:t>
            </w:r>
          </w:p>
        </w:tc>
      </w:tr>
      <w:tr w:rsidR="00B75F95">
        <w:trPr>
          <w:trHeight w:val="574"/>
        </w:trPr>
        <w:tc>
          <w:tcPr>
            <w:tcW w:w="1678" w:type="dxa"/>
            <w:shd w:val="clear" w:color="auto" w:fill="auto"/>
          </w:tcPr>
          <w:p w:rsidR="00B75F95" w:rsidRDefault="00B75F9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3.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卓越教师培养计划：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2014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年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12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月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日，根据《教育部关于实施卓越教师培养计划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的意见》（教师〔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2014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〕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5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号）和有关申报遴选要求，经高等学校申报、省级教育行政部门推荐、专家会议遴选，并经网上公示，教育部确定了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80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个卓越教师培养计划改革项目。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2018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年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10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月，教育部日前发文实施卓越教师培养计划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2.0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。</w:t>
            </w:r>
          </w:p>
        </w:tc>
      </w:tr>
      <w:tr w:rsidR="00B75F95">
        <w:trPr>
          <w:trHeight w:val="574"/>
        </w:trPr>
        <w:tc>
          <w:tcPr>
            <w:tcW w:w="1678" w:type="dxa"/>
            <w:shd w:val="clear" w:color="auto" w:fill="auto"/>
          </w:tcPr>
          <w:p w:rsidR="00B75F95" w:rsidRDefault="00B75F9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4.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长江学者和创新团队发展计划：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长江学者和创新团队发展计划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，是教育部最高层次的人才项目，由教育部实施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 xml:space="preserve"> [2]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，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2004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年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6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月正式启动。旨在加强高等学校高层次人才队伍建设，吸引、遴选和造就一批具有国际领先水平的学科带头人，形成一批优秀创新团队，大力实施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人才强校战略，支持高等学校聘任长江学者。</w:t>
            </w:r>
          </w:p>
        </w:tc>
      </w:tr>
      <w:tr w:rsidR="00B75F95">
        <w:trPr>
          <w:trHeight w:val="461"/>
        </w:trPr>
        <w:tc>
          <w:tcPr>
            <w:tcW w:w="1678" w:type="dxa"/>
            <w:shd w:val="clear" w:color="auto" w:fill="auto"/>
            <w:vAlign w:val="center"/>
          </w:tcPr>
          <w:p w:rsidR="00B75F95" w:rsidRDefault="00B75F9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75F95" w:rsidRDefault="00DE19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5.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卓越法律人才教育培养计划：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卓越法律人才教育培养计划是中共中央政法委员会、中华人民共和国教育部联合实施的国家战略计划。项目旨在全面落实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依法治国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  <w:lang w:bidi="ar"/>
              </w:rPr>
              <w:t>基本方略，深化中国法学高等教育教学改革，以提高中国法学法律人才培养质量。该计划现已全面启动。</w:t>
            </w:r>
          </w:p>
        </w:tc>
      </w:tr>
    </w:tbl>
    <w:p w:rsidR="00B75F95" w:rsidRDefault="00B75F95">
      <w:pPr>
        <w:rPr>
          <w:sz w:val="16"/>
          <w:szCs w:val="20"/>
        </w:rPr>
      </w:pPr>
    </w:p>
    <w:sectPr w:rsidR="00B75F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2D" w:rsidRDefault="00DE192D" w:rsidP="00E55F41">
      <w:r>
        <w:separator/>
      </w:r>
    </w:p>
  </w:endnote>
  <w:endnote w:type="continuationSeparator" w:id="0">
    <w:p w:rsidR="00DE192D" w:rsidRDefault="00DE192D" w:rsidP="00E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890714"/>
      <w:docPartObj>
        <w:docPartGallery w:val="Page Numbers (Bottom of Page)"/>
        <w:docPartUnique/>
      </w:docPartObj>
    </w:sdtPr>
    <w:sdtContent>
      <w:p w:rsidR="00465546" w:rsidRDefault="004655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5546">
          <w:rPr>
            <w:noProof/>
            <w:lang w:val="zh-CN"/>
          </w:rPr>
          <w:t>2</w:t>
        </w:r>
        <w:r>
          <w:fldChar w:fldCharType="end"/>
        </w:r>
      </w:p>
    </w:sdtContent>
  </w:sdt>
  <w:p w:rsidR="00465546" w:rsidRDefault="004655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2D" w:rsidRDefault="00DE192D" w:rsidP="00E55F41">
      <w:r>
        <w:separator/>
      </w:r>
    </w:p>
  </w:footnote>
  <w:footnote w:type="continuationSeparator" w:id="0">
    <w:p w:rsidR="00DE192D" w:rsidRDefault="00DE192D" w:rsidP="00E5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5B57"/>
    <w:rsid w:val="00465546"/>
    <w:rsid w:val="00B75F95"/>
    <w:rsid w:val="00DE192D"/>
    <w:rsid w:val="00E55F41"/>
    <w:rsid w:val="481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8F266E-3B40-4B66-B687-8CE762D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黑体" w:eastAsia="黑体" w:hAnsi="宋体" w:cs="黑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E5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F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46554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655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Sky123.Org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3</cp:revision>
  <cp:lastPrinted>2019-07-16T06:53:00Z</cp:lastPrinted>
  <dcterms:created xsi:type="dcterms:W3CDTF">2018-12-12T07:15:00Z</dcterms:created>
  <dcterms:modified xsi:type="dcterms:W3CDTF">2019-07-16T06:54:00Z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